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60" w:rsidRPr="009D1C60" w:rsidRDefault="009D1C60" w:rsidP="009D1C60">
      <w:pPr>
        <w:shd w:val="clear" w:color="auto" w:fill="F6F6F6"/>
        <w:spacing w:after="240" w:line="480" w:lineRule="atLeas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9D1C60">
        <w:rPr>
          <w:rFonts w:ascii="Arial" w:eastAsia="Times New Roman" w:hAnsi="Arial" w:cs="Arial"/>
          <w:color w:val="000000"/>
          <w:kern w:val="36"/>
          <w:sz w:val="43"/>
          <w:szCs w:val="43"/>
        </w:rPr>
        <w:t>Обеспечение беспрепятственного доступа в здание образовательной организации</w:t>
      </w:r>
    </w:p>
    <w:p w:rsidR="009D1C60" w:rsidRPr="009D1C60" w:rsidRDefault="009D1C60" w:rsidP="009D1C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9D1C60">
        <w:rPr>
          <w:rFonts w:ascii="Arial" w:eastAsia="Times New Roman" w:hAnsi="Arial" w:cs="Arial"/>
          <w:color w:val="000000"/>
          <w:sz w:val="18"/>
          <w:szCs w:val="18"/>
        </w:rPr>
        <w:t>Конструктивные особенности здания </w:t>
      </w:r>
      <w:r w:rsidRPr="009D1C60">
        <w:rPr>
          <w:rFonts w:ascii="Arial" w:eastAsia="Times New Roman" w:hAnsi="Arial" w:cs="Arial"/>
          <w:b/>
          <w:bCs/>
          <w:i/>
          <w:iCs/>
          <w:color w:val="000000"/>
          <w:sz w:val="18"/>
        </w:rPr>
        <w:t>не предусматривают</w:t>
      </w:r>
      <w:r w:rsidRPr="009D1C60">
        <w:rPr>
          <w:rFonts w:ascii="Arial" w:eastAsia="Times New Roman" w:hAnsi="Arial" w:cs="Arial"/>
          <w:color w:val="000000"/>
          <w:sz w:val="18"/>
          <w:szCs w:val="18"/>
        </w:rPr>
        <w:t xml:space="preserve"> наличие подъемников и других приспособлений, обеспечивающих доступ инвалидов и лиц с ограниченными возможностями здоровья (ОВЗ). </w:t>
      </w:r>
      <w:proofErr w:type="spellStart"/>
      <w:r w:rsidRPr="009D1C60">
        <w:rPr>
          <w:rFonts w:ascii="Arial" w:eastAsia="Times New Roman" w:hAnsi="Arial" w:cs="Arial"/>
          <w:color w:val="000000"/>
          <w:sz w:val="18"/>
          <w:szCs w:val="18"/>
        </w:rPr>
        <w:t>Тифлотехника</w:t>
      </w:r>
      <w:proofErr w:type="spellEnd"/>
      <w:r w:rsidRPr="009D1C60">
        <w:rPr>
          <w:rFonts w:ascii="Arial" w:eastAsia="Times New Roman" w:hAnsi="Arial" w:cs="Arial"/>
          <w:color w:val="000000"/>
          <w:sz w:val="18"/>
          <w:szCs w:val="18"/>
        </w:rPr>
        <w:t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 </w:t>
      </w:r>
      <w:r w:rsidRPr="009D1C60">
        <w:rPr>
          <w:rFonts w:ascii="Arial" w:eastAsia="Times New Roman" w:hAnsi="Arial" w:cs="Arial"/>
          <w:b/>
          <w:bCs/>
          <w:i/>
          <w:iCs/>
          <w:color w:val="000000"/>
          <w:sz w:val="18"/>
        </w:rPr>
        <w:t>отсутствуют</w:t>
      </w:r>
      <w:r>
        <w:rPr>
          <w:rFonts w:ascii="Arial" w:eastAsia="Times New Roman" w:hAnsi="Arial" w:cs="Arial"/>
          <w:color w:val="000000"/>
          <w:sz w:val="18"/>
          <w:szCs w:val="18"/>
        </w:rPr>
        <w:t>. При входе звонок</w:t>
      </w:r>
      <w:r w:rsidRPr="009D1C60">
        <w:rPr>
          <w:rFonts w:ascii="Arial" w:eastAsia="Times New Roman" w:hAnsi="Arial" w:cs="Arial"/>
          <w:color w:val="000000"/>
          <w:sz w:val="18"/>
          <w:szCs w:val="18"/>
        </w:rPr>
        <w:t xml:space="preserve"> (кнопка вызова помощи для инвалидов)</w:t>
      </w:r>
      <w:proofErr w:type="gramStart"/>
      <w:r w:rsidRPr="009D1C60">
        <w:rPr>
          <w:rFonts w:ascii="Arial" w:eastAsia="Times New Roman" w:hAnsi="Arial" w:cs="Arial"/>
          <w:color w:val="000000"/>
          <w:sz w:val="18"/>
          <w:szCs w:val="18"/>
        </w:rPr>
        <w:t xml:space="preserve"> ,</w:t>
      </w:r>
      <w:proofErr w:type="gramEnd"/>
      <w:r w:rsidRPr="009D1C60">
        <w:rPr>
          <w:rFonts w:ascii="Arial" w:eastAsia="Times New Roman" w:hAnsi="Arial" w:cs="Arial"/>
          <w:color w:val="000000"/>
          <w:sz w:val="18"/>
          <w:szCs w:val="18"/>
        </w:rPr>
        <w:t> вывеска с названием организации, графиком работы организации,  выполненная рельефно-точечным шрифтом Брайля и на контрастном фоне.  Здание оснащено системой противопожарной сигнализации и световым табло "Выход", видеонаблюдением. </w:t>
      </w:r>
    </w:p>
    <w:p w:rsidR="00FA739D" w:rsidRDefault="00FA739D"/>
    <w:sectPr w:rsidR="00FA7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1C60"/>
    <w:rsid w:val="009D1C60"/>
    <w:rsid w:val="00F327F1"/>
    <w:rsid w:val="00FA7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1C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1C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D1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1C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2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>Grizli777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2022-03-12T06:38:00Z</dcterms:created>
  <dcterms:modified xsi:type="dcterms:W3CDTF">2022-03-12T06:38:00Z</dcterms:modified>
</cp:coreProperties>
</file>